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2F4" w14:textId="77777777" w:rsidR="00496C03" w:rsidRPr="00496C03" w:rsidRDefault="00496C03" w:rsidP="00496C03">
      <w:pPr>
        <w:numPr>
          <w:ilvl w:val="0"/>
          <w:numId w:val="1"/>
        </w:numPr>
      </w:pPr>
      <w:r w:rsidRPr="00496C03">
        <w:t>Review the Required Learning Resources.</w:t>
      </w:r>
    </w:p>
    <w:p w14:paraId="34BE8D48" w14:textId="77777777" w:rsidR="00496C03" w:rsidRPr="00496C03" w:rsidRDefault="00496C03" w:rsidP="00496C03">
      <w:pPr>
        <w:numPr>
          <w:ilvl w:val="0"/>
          <w:numId w:val="1"/>
        </w:numPr>
      </w:pPr>
      <w:r w:rsidRPr="00496C03">
        <w:t>Review indications and considerations for </w:t>
      </w:r>
      <w:r w:rsidRPr="00496C03">
        <w:rPr>
          <w:i/>
          <w:iCs/>
        </w:rPr>
        <w:t>traditional</w:t>
      </w:r>
      <w:r w:rsidRPr="00496C03">
        <w:t> mood stabilizer psychopharmacology treatments, including carbamazepine, lamotrigine, lithium, and valproate products.</w:t>
      </w:r>
    </w:p>
    <w:p w14:paraId="0D3ED9B4" w14:textId="77777777" w:rsidR="00496C03" w:rsidRPr="00496C03" w:rsidRDefault="00496C03" w:rsidP="00496C03">
      <w:r w:rsidRPr="00496C03">
        <w:t>The Assignment</w:t>
      </w:r>
    </w:p>
    <w:p w14:paraId="3F327A00" w14:textId="77777777" w:rsidR="00496C03" w:rsidRPr="00496C03" w:rsidRDefault="00496C03" w:rsidP="00496C03">
      <w:r w:rsidRPr="00496C03">
        <w:t>Construct a 5- to 6-page paper discussing each of the four traditional mood stabilizer medications: carbamazepine, lamotrigine, lithium, and valproate products. Support your answers with </w:t>
      </w:r>
      <w:r w:rsidRPr="00496C03">
        <w:rPr>
          <w:b/>
          <w:bCs/>
        </w:rPr>
        <w:t>five (5)</w:t>
      </w:r>
      <w:r w:rsidRPr="00496C03">
        <w:t> evidence-based, peer-reviewed scholarly literature.</w:t>
      </w:r>
    </w:p>
    <w:p w14:paraId="0E7F20E7" w14:textId="77777777" w:rsidR="00496C03" w:rsidRPr="00496C03" w:rsidRDefault="00496C03" w:rsidP="00496C03">
      <w:r w:rsidRPr="00496C03">
        <w:rPr>
          <w:b/>
          <w:bCs/>
        </w:rPr>
        <w:t>Note:</w:t>
      </w:r>
      <w:r w:rsidRPr="00496C03">
        <w:t> APA style format will apply.</w:t>
      </w:r>
    </w:p>
    <w:p w14:paraId="3E1DFBA9" w14:textId="77777777" w:rsidR="00496C03" w:rsidRPr="00496C03" w:rsidRDefault="00496C03" w:rsidP="00496C03">
      <w:r w:rsidRPr="00496C03">
        <w:t>Your paper should include the following for each:</w:t>
      </w:r>
    </w:p>
    <w:p w14:paraId="1F4C4FA6" w14:textId="77777777" w:rsidR="00496C03" w:rsidRPr="00496C03" w:rsidRDefault="00496C03" w:rsidP="00496C03">
      <w:pPr>
        <w:numPr>
          <w:ilvl w:val="0"/>
          <w:numId w:val="2"/>
        </w:numPr>
      </w:pPr>
      <w:r w:rsidRPr="00496C03">
        <w:t>Proposed mechanism of action</w:t>
      </w:r>
    </w:p>
    <w:p w14:paraId="4D985132" w14:textId="77777777" w:rsidR="00496C03" w:rsidRPr="00496C03" w:rsidRDefault="00496C03" w:rsidP="00496C03">
      <w:pPr>
        <w:numPr>
          <w:ilvl w:val="0"/>
          <w:numId w:val="2"/>
        </w:numPr>
      </w:pPr>
      <w:r w:rsidRPr="00496C03">
        <w:t>Baseline assessment, laboratory considerations, and frequency of ongoing labs and assessments</w:t>
      </w:r>
      <w:r w:rsidRPr="00496C03">
        <w:br/>
      </w:r>
      <w:r w:rsidRPr="00496C03">
        <w:rPr>
          <w:b/>
          <w:bCs/>
        </w:rPr>
        <w:t>Note:</w:t>
      </w:r>
      <w:r w:rsidRPr="00496C03">
        <w:t> Discuss the importance of assessment and labs.</w:t>
      </w:r>
    </w:p>
    <w:p w14:paraId="676FC65A" w14:textId="77777777" w:rsidR="00496C03" w:rsidRPr="00496C03" w:rsidRDefault="00496C03" w:rsidP="00496C03">
      <w:pPr>
        <w:numPr>
          <w:ilvl w:val="0"/>
          <w:numId w:val="2"/>
        </w:numPr>
      </w:pPr>
      <w:r w:rsidRPr="00496C03">
        <w:t>Special population considerations (birth assigned gender, age, other medical comorbidity considerations)</w:t>
      </w:r>
    </w:p>
    <w:p w14:paraId="461946B5" w14:textId="77777777" w:rsidR="00496C03" w:rsidRPr="00496C03" w:rsidRDefault="00496C03" w:rsidP="00496C03">
      <w:pPr>
        <w:numPr>
          <w:ilvl w:val="0"/>
          <w:numId w:val="2"/>
        </w:numPr>
      </w:pPr>
      <w:r w:rsidRPr="00496C03">
        <w:t>FDA approval indications</w:t>
      </w:r>
    </w:p>
    <w:p w14:paraId="52BA69B1" w14:textId="77777777" w:rsidR="00496C03" w:rsidRPr="00496C03" w:rsidRDefault="00496C03" w:rsidP="00496C03">
      <w:pPr>
        <w:numPr>
          <w:ilvl w:val="0"/>
          <w:numId w:val="2"/>
        </w:numPr>
      </w:pPr>
      <w:r w:rsidRPr="00496C03">
        <w:t>Typical dosing with discussion on therapeutic endpoints for psychiatric use</w:t>
      </w:r>
    </w:p>
    <w:p w14:paraId="54758045" w14:textId="77777777" w:rsidR="00496C03" w:rsidRPr="00496C03" w:rsidRDefault="00496C03" w:rsidP="00496C03">
      <w:pPr>
        <w:numPr>
          <w:ilvl w:val="0"/>
          <w:numId w:val="2"/>
        </w:numPr>
      </w:pPr>
      <w:r w:rsidRPr="00496C03">
        <w:t>Major drug–drug interaction considerations</w:t>
      </w:r>
    </w:p>
    <w:p w14:paraId="3AC6B028" w14:textId="77777777" w:rsidR="00496C03" w:rsidRPr="00496C03" w:rsidRDefault="00496C03" w:rsidP="00496C03">
      <w:pPr>
        <w:numPr>
          <w:ilvl w:val="1"/>
          <w:numId w:val="2"/>
        </w:numPr>
      </w:pPr>
      <w:r w:rsidRPr="00496C03">
        <w:t>For each of these medications, please review potential drug–drug interactions listed below. Consider alternative dosing schedules, clinical implications for the drug interactions, additional patient education needed, any additional monitoring recommended, or collaboration needed with other medical professions (such as, primary care providers)</w:t>
      </w:r>
    </w:p>
    <w:p w14:paraId="7360C73E" w14:textId="77777777" w:rsidR="00496C03" w:rsidRPr="00496C03" w:rsidRDefault="00496C03" w:rsidP="00496C03">
      <w:pPr>
        <w:numPr>
          <w:ilvl w:val="2"/>
          <w:numId w:val="2"/>
        </w:numPr>
      </w:pPr>
      <w:r w:rsidRPr="00496C03">
        <w:t>Lamotrigine + Valproate</w:t>
      </w:r>
    </w:p>
    <w:p w14:paraId="62C8981F" w14:textId="77777777" w:rsidR="00496C03" w:rsidRPr="00496C03" w:rsidRDefault="00496C03" w:rsidP="00496C03">
      <w:pPr>
        <w:numPr>
          <w:ilvl w:val="2"/>
          <w:numId w:val="2"/>
        </w:numPr>
      </w:pPr>
      <w:r w:rsidRPr="00496C03">
        <w:t>Lamotrigine + Rifampin</w:t>
      </w:r>
    </w:p>
    <w:p w14:paraId="4480CE2E" w14:textId="77777777" w:rsidR="00496C03" w:rsidRPr="00496C03" w:rsidRDefault="00496C03" w:rsidP="00496C03">
      <w:pPr>
        <w:numPr>
          <w:ilvl w:val="2"/>
          <w:numId w:val="2"/>
        </w:numPr>
      </w:pPr>
      <w:r w:rsidRPr="00496C03">
        <w:t>Valproate + Estrogen containing birth control.</w:t>
      </w:r>
    </w:p>
    <w:p w14:paraId="1C728A4A" w14:textId="77777777" w:rsidR="00496C03" w:rsidRPr="00496C03" w:rsidRDefault="00496C03" w:rsidP="00496C03">
      <w:pPr>
        <w:numPr>
          <w:ilvl w:val="2"/>
          <w:numId w:val="2"/>
        </w:numPr>
      </w:pPr>
      <w:r w:rsidRPr="00496C03">
        <w:t>Valproate + Amitriptyline</w:t>
      </w:r>
    </w:p>
    <w:p w14:paraId="712FE89C" w14:textId="77777777" w:rsidR="00496C03" w:rsidRPr="00496C03" w:rsidRDefault="00496C03" w:rsidP="00496C03">
      <w:pPr>
        <w:numPr>
          <w:ilvl w:val="2"/>
          <w:numId w:val="2"/>
        </w:numPr>
      </w:pPr>
      <w:r w:rsidRPr="00496C03">
        <w:t>Lithium + Furosemide</w:t>
      </w:r>
    </w:p>
    <w:p w14:paraId="55FB9D8F" w14:textId="77777777" w:rsidR="00496C03" w:rsidRPr="00496C03" w:rsidRDefault="00496C03" w:rsidP="00496C03">
      <w:pPr>
        <w:numPr>
          <w:ilvl w:val="2"/>
          <w:numId w:val="2"/>
        </w:numPr>
      </w:pPr>
      <w:r w:rsidRPr="00496C03">
        <w:lastRenderedPageBreak/>
        <w:t>Lithium + Lisinopril</w:t>
      </w:r>
    </w:p>
    <w:p w14:paraId="30D85E94" w14:textId="77777777" w:rsidR="00496C03" w:rsidRPr="00496C03" w:rsidRDefault="00496C03" w:rsidP="00496C03">
      <w:pPr>
        <w:numPr>
          <w:ilvl w:val="2"/>
          <w:numId w:val="2"/>
        </w:numPr>
      </w:pPr>
      <w:r w:rsidRPr="00496C03">
        <w:t>Carbamazepine + Lurasidone</w:t>
      </w:r>
    </w:p>
    <w:p w14:paraId="77B10F41" w14:textId="77777777" w:rsidR="00496C03" w:rsidRPr="00496C03" w:rsidRDefault="00496C03" w:rsidP="00496C03">
      <w:pPr>
        <w:numPr>
          <w:ilvl w:val="2"/>
          <w:numId w:val="2"/>
        </w:numPr>
      </w:pPr>
      <w:r w:rsidRPr="00496C03">
        <w:t>Carbamazepine + Grapefruit juice</w:t>
      </w:r>
    </w:p>
    <w:p w14:paraId="5EA3395B" w14:textId="77777777" w:rsidR="00496C03" w:rsidRPr="00496C03" w:rsidRDefault="00496C03" w:rsidP="00496C03">
      <w:pPr>
        <w:numPr>
          <w:ilvl w:val="1"/>
          <w:numId w:val="2"/>
        </w:numPr>
      </w:pPr>
      <w:r w:rsidRPr="00496C03">
        <w:t>Discuss the ethical, legal, and social implications related to prescribing bipolar and other related mood-disorder diagnoses therapy for patients.</w:t>
      </w:r>
    </w:p>
    <w:p w14:paraId="5F57225D" w14:textId="77777777" w:rsidR="00496C03" w:rsidRDefault="00496C03"/>
    <w:sectPr w:rsidR="00496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06E6"/>
    <w:multiLevelType w:val="multilevel"/>
    <w:tmpl w:val="B0B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13A7B"/>
    <w:multiLevelType w:val="multilevel"/>
    <w:tmpl w:val="9836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238649">
    <w:abstractNumId w:val="0"/>
  </w:num>
  <w:num w:numId="2" w16cid:durableId="120791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03"/>
    <w:rsid w:val="001D07EC"/>
    <w:rsid w:val="0049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F28FC"/>
  <w15:chartTrackingRefBased/>
  <w15:docId w15:val="{3C2EBA49-AD7D-4506-AE94-2B9E33B0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C03"/>
    <w:rPr>
      <w:rFonts w:eastAsiaTheme="majorEastAsia" w:cstheme="majorBidi"/>
      <w:color w:val="272727" w:themeColor="text1" w:themeTint="D8"/>
    </w:rPr>
  </w:style>
  <w:style w:type="paragraph" w:styleId="Title">
    <w:name w:val="Title"/>
    <w:basedOn w:val="Normal"/>
    <w:next w:val="Normal"/>
    <w:link w:val="TitleChar"/>
    <w:uiPriority w:val="10"/>
    <w:qFormat/>
    <w:rsid w:val="00496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C03"/>
    <w:pPr>
      <w:spacing w:before="160"/>
      <w:jc w:val="center"/>
    </w:pPr>
    <w:rPr>
      <w:i/>
      <w:iCs/>
      <w:color w:val="404040" w:themeColor="text1" w:themeTint="BF"/>
    </w:rPr>
  </w:style>
  <w:style w:type="character" w:customStyle="1" w:styleId="QuoteChar">
    <w:name w:val="Quote Char"/>
    <w:basedOn w:val="DefaultParagraphFont"/>
    <w:link w:val="Quote"/>
    <w:uiPriority w:val="29"/>
    <w:rsid w:val="00496C03"/>
    <w:rPr>
      <w:i/>
      <w:iCs/>
      <w:color w:val="404040" w:themeColor="text1" w:themeTint="BF"/>
    </w:rPr>
  </w:style>
  <w:style w:type="paragraph" w:styleId="ListParagraph">
    <w:name w:val="List Paragraph"/>
    <w:basedOn w:val="Normal"/>
    <w:uiPriority w:val="34"/>
    <w:qFormat/>
    <w:rsid w:val="00496C03"/>
    <w:pPr>
      <w:ind w:left="720"/>
      <w:contextualSpacing/>
    </w:pPr>
  </w:style>
  <w:style w:type="character" w:styleId="IntenseEmphasis">
    <w:name w:val="Intense Emphasis"/>
    <w:basedOn w:val="DefaultParagraphFont"/>
    <w:uiPriority w:val="21"/>
    <w:qFormat/>
    <w:rsid w:val="00496C03"/>
    <w:rPr>
      <w:i/>
      <w:iCs/>
      <w:color w:val="0F4761" w:themeColor="accent1" w:themeShade="BF"/>
    </w:rPr>
  </w:style>
  <w:style w:type="paragraph" w:styleId="IntenseQuote">
    <w:name w:val="Intense Quote"/>
    <w:basedOn w:val="Normal"/>
    <w:next w:val="Normal"/>
    <w:link w:val="IntenseQuoteChar"/>
    <w:uiPriority w:val="30"/>
    <w:qFormat/>
    <w:rsid w:val="00496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C03"/>
    <w:rPr>
      <w:i/>
      <w:iCs/>
      <w:color w:val="0F4761" w:themeColor="accent1" w:themeShade="BF"/>
    </w:rPr>
  </w:style>
  <w:style w:type="character" w:styleId="IntenseReference">
    <w:name w:val="Intense Reference"/>
    <w:basedOn w:val="DefaultParagraphFont"/>
    <w:uiPriority w:val="32"/>
    <w:qFormat/>
    <w:rsid w:val="00496C03"/>
    <w:rPr>
      <w:b/>
      <w:bCs/>
      <w:smallCaps/>
      <w:color w:val="0F4761" w:themeColor="accent1" w:themeShade="BF"/>
      <w:spacing w:val="5"/>
    </w:rPr>
  </w:style>
  <w:style w:type="character" w:styleId="Hyperlink">
    <w:name w:val="Hyperlink"/>
    <w:basedOn w:val="DefaultParagraphFont"/>
    <w:uiPriority w:val="99"/>
    <w:unhideWhenUsed/>
    <w:rsid w:val="00496C03"/>
    <w:rPr>
      <w:color w:val="467886" w:themeColor="hyperlink"/>
      <w:u w:val="single"/>
    </w:rPr>
  </w:style>
  <w:style w:type="character" w:styleId="UnresolvedMention">
    <w:name w:val="Unresolved Mention"/>
    <w:basedOn w:val="DefaultParagraphFont"/>
    <w:uiPriority w:val="99"/>
    <w:semiHidden/>
    <w:unhideWhenUsed/>
    <w:rsid w:val="0049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025421">
      <w:bodyDiv w:val="1"/>
      <w:marLeft w:val="0"/>
      <w:marRight w:val="0"/>
      <w:marTop w:val="0"/>
      <w:marBottom w:val="0"/>
      <w:divBdr>
        <w:top w:val="none" w:sz="0" w:space="0" w:color="auto"/>
        <w:left w:val="none" w:sz="0" w:space="0" w:color="auto"/>
        <w:bottom w:val="none" w:sz="0" w:space="0" w:color="auto"/>
        <w:right w:val="none" w:sz="0" w:space="0" w:color="auto"/>
      </w:divBdr>
      <w:divsChild>
        <w:div w:id="942033939">
          <w:marLeft w:val="0"/>
          <w:marRight w:val="0"/>
          <w:marTop w:val="0"/>
          <w:marBottom w:val="300"/>
          <w:divBdr>
            <w:top w:val="none" w:sz="0" w:space="0" w:color="auto"/>
            <w:left w:val="none" w:sz="0" w:space="0" w:color="auto"/>
            <w:bottom w:val="none" w:sz="0" w:space="0" w:color="auto"/>
            <w:right w:val="none" w:sz="0" w:space="0" w:color="auto"/>
          </w:divBdr>
        </w:div>
        <w:div w:id="537622995">
          <w:marLeft w:val="0"/>
          <w:marRight w:val="0"/>
          <w:marTop w:val="0"/>
          <w:marBottom w:val="300"/>
          <w:divBdr>
            <w:top w:val="none" w:sz="0" w:space="0" w:color="auto"/>
            <w:left w:val="none" w:sz="0" w:space="0" w:color="auto"/>
            <w:bottom w:val="none" w:sz="0" w:space="0" w:color="auto"/>
            <w:right w:val="none" w:sz="0" w:space="0" w:color="auto"/>
          </w:divBdr>
        </w:div>
        <w:div w:id="594635648">
          <w:marLeft w:val="0"/>
          <w:marRight w:val="0"/>
          <w:marTop w:val="0"/>
          <w:marBottom w:val="300"/>
          <w:divBdr>
            <w:top w:val="none" w:sz="0" w:space="0" w:color="auto"/>
            <w:left w:val="none" w:sz="0" w:space="0" w:color="auto"/>
            <w:bottom w:val="none" w:sz="0" w:space="0" w:color="auto"/>
            <w:right w:val="none" w:sz="0" w:space="0" w:color="auto"/>
          </w:divBdr>
        </w:div>
      </w:divsChild>
    </w:div>
    <w:div w:id="872621361">
      <w:bodyDiv w:val="1"/>
      <w:marLeft w:val="0"/>
      <w:marRight w:val="0"/>
      <w:marTop w:val="0"/>
      <w:marBottom w:val="0"/>
      <w:divBdr>
        <w:top w:val="none" w:sz="0" w:space="0" w:color="auto"/>
        <w:left w:val="none" w:sz="0" w:space="0" w:color="auto"/>
        <w:bottom w:val="none" w:sz="0" w:space="0" w:color="auto"/>
        <w:right w:val="none" w:sz="0" w:space="0" w:color="auto"/>
      </w:divBdr>
      <w:divsChild>
        <w:div w:id="2123256688">
          <w:marLeft w:val="0"/>
          <w:marRight w:val="0"/>
          <w:marTop w:val="0"/>
          <w:marBottom w:val="300"/>
          <w:divBdr>
            <w:top w:val="none" w:sz="0" w:space="0" w:color="auto"/>
            <w:left w:val="none" w:sz="0" w:space="0" w:color="auto"/>
            <w:bottom w:val="none" w:sz="0" w:space="0" w:color="auto"/>
            <w:right w:val="none" w:sz="0" w:space="0" w:color="auto"/>
          </w:divBdr>
        </w:div>
        <w:div w:id="509370994">
          <w:marLeft w:val="0"/>
          <w:marRight w:val="0"/>
          <w:marTop w:val="0"/>
          <w:marBottom w:val="300"/>
          <w:divBdr>
            <w:top w:val="none" w:sz="0" w:space="0" w:color="auto"/>
            <w:left w:val="none" w:sz="0" w:space="0" w:color="auto"/>
            <w:bottom w:val="none" w:sz="0" w:space="0" w:color="auto"/>
            <w:right w:val="none" w:sz="0" w:space="0" w:color="auto"/>
          </w:divBdr>
        </w:div>
        <w:div w:id="180561168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1458</Characters>
  <Application>Microsoft Office Word</Application>
  <DocSecurity>0</DocSecurity>
  <Lines>34</Lines>
  <Paragraphs>30</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Ogunbunmi, Hakeem B.</dc:creator>
  <cp:keywords/>
  <dc:description/>
  <cp:lastModifiedBy>Ogunbunmi, Hakeem B.</cp:lastModifiedBy>
  <cp:revision>1</cp:revision>
  <dcterms:created xsi:type="dcterms:W3CDTF">2025-01-11T20:55:00Z</dcterms:created>
  <dcterms:modified xsi:type="dcterms:W3CDTF">2025-01-11T20:56:00Z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5fff62d1-1deb-400c-9400-2f547db3c5e3</vt:lpwstr>
  </property>
</Properties>
</file>