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5B7F" w14:textId="77777777" w:rsidR="00CC33FB" w:rsidRDefault="00CC33FB" w:rsidP="00CC33FB">
      <w:pPr>
        <w:shd w:val="clear" w:color="auto" w:fill="FFFFFF"/>
        <w:spacing w:before="180" w:after="180" w:line="240" w:lineRule="auto"/>
        <w:rPr>
          <w:rFonts w:ascii="Lato" w:eastAsia="Times New Roman" w:hAnsi="Lato" w:cs="Times New Roman"/>
          <w:color w:val="2D3B45"/>
          <w:kern w:val="0"/>
          <w14:ligatures w14:val="none"/>
        </w:rPr>
      </w:pPr>
      <w:r w:rsidRPr="00CC33FB">
        <w:rPr>
          <w:rFonts w:ascii="Lato" w:eastAsia="Times New Roman" w:hAnsi="Lato" w:cs="Times New Roman"/>
          <w:b/>
          <w:bCs/>
          <w:color w:val="2D3B45"/>
          <w:kern w:val="0"/>
          <w14:ligatures w14:val="none"/>
        </w:rPr>
        <w:t>Create</w:t>
      </w:r>
      <w:r w:rsidRPr="00CC33FB">
        <w:rPr>
          <w:rFonts w:ascii="Lato" w:eastAsia="Times New Roman" w:hAnsi="Lato" w:cs="Times New Roman"/>
          <w:color w:val="2D3B45"/>
          <w:kern w:val="0"/>
          <w14:ligatures w14:val="none"/>
        </w:rPr>
        <w:t> a 3- to 4-page (excluding visual elements) Medication Study Guide for your assigned psychotropic medication agents that may be utilized by you and colleagues for study. Your medication guide should be in the form of an outline and should include a title page, citations, and references. You should incorporate visual elements, such as concept maps, charts, diagrams, images, color coding, mnemonics, and/or flashcards. Be creative!</w:t>
      </w:r>
    </w:p>
    <w:p w14:paraId="0AF3F1A7" w14:textId="6BDB93FE" w:rsidR="00CC33FB" w:rsidRPr="00CC33FB" w:rsidRDefault="00CC33FB" w:rsidP="00CC33FB">
      <w:pPr>
        <w:shd w:val="clear" w:color="auto" w:fill="FFFFFF"/>
        <w:spacing w:before="180" w:after="180" w:line="240" w:lineRule="auto"/>
        <w:rPr>
          <w:rFonts w:ascii="Lato" w:eastAsia="Times New Roman" w:hAnsi="Lato" w:cs="Times New Roman"/>
          <w:color w:val="FF0000"/>
          <w:kern w:val="0"/>
          <w14:ligatures w14:val="none"/>
        </w:rPr>
      </w:pPr>
      <w:r w:rsidRPr="00CC33FB">
        <w:rPr>
          <w:rFonts w:ascii="Lato" w:eastAsia="Times New Roman" w:hAnsi="Lato" w:cs="Times New Roman"/>
          <w:color w:val="FF0000"/>
          <w:kern w:val="0"/>
          <w14:ligatures w14:val="none"/>
        </w:rPr>
        <w:t xml:space="preserve">My assigned medication is </w:t>
      </w:r>
      <w:r w:rsidRPr="00CC33FB">
        <w:rPr>
          <w:rFonts w:ascii="Lato" w:eastAsia="Times New Roman" w:hAnsi="Lato" w:cs="Times New Roman"/>
          <w:color w:val="FF0000"/>
          <w:kern w:val="0"/>
          <w14:ligatures w14:val="none"/>
        </w:rPr>
        <w:t>Quetiapine</w:t>
      </w:r>
    </w:p>
    <w:p w14:paraId="345AF21A" w14:textId="77777777" w:rsidR="00CC33FB" w:rsidRPr="00CC33FB" w:rsidRDefault="00CC33FB" w:rsidP="00CC33FB">
      <w:pPr>
        <w:shd w:val="clear" w:color="auto" w:fill="FFFFFF"/>
        <w:spacing w:before="180" w:after="180" w:line="240" w:lineRule="auto"/>
        <w:rPr>
          <w:rFonts w:ascii="Lato" w:eastAsia="Times New Roman" w:hAnsi="Lato" w:cs="Times New Roman"/>
          <w:color w:val="2D3B45"/>
          <w:kern w:val="0"/>
          <w14:ligatures w14:val="none"/>
        </w:rPr>
      </w:pPr>
      <w:r w:rsidRPr="00CC33FB">
        <w:rPr>
          <w:rFonts w:ascii="Lato" w:eastAsia="Times New Roman" w:hAnsi="Lato" w:cs="Times New Roman"/>
          <w:b/>
          <w:bCs/>
          <w:color w:val="2D3B45"/>
          <w:kern w:val="0"/>
          <w14:ligatures w14:val="none"/>
        </w:rPr>
        <w:t>Note:</w:t>
      </w:r>
      <w:r w:rsidRPr="00CC33FB">
        <w:rPr>
          <w:rFonts w:ascii="Lato" w:eastAsia="Times New Roman" w:hAnsi="Lato" w:cs="Times New Roman"/>
          <w:color w:val="2D3B45"/>
          <w:kern w:val="0"/>
          <w14:ligatures w14:val="none"/>
        </w:rPr>
        <w:t> Your Medication Study Guide should </w:t>
      </w:r>
      <w:r w:rsidRPr="00CC33FB">
        <w:rPr>
          <w:rFonts w:ascii="Lato" w:eastAsia="Times New Roman" w:hAnsi="Lato" w:cs="Times New Roman"/>
          <w:b/>
          <w:bCs/>
          <w:color w:val="2D3B45"/>
          <w:kern w:val="0"/>
          <w14:ligatures w14:val="none"/>
        </w:rPr>
        <w:t>not</w:t>
      </w:r>
      <w:r w:rsidRPr="00CC33FB">
        <w:rPr>
          <w:rFonts w:ascii="Lato" w:eastAsia="Times New Roman" w:hAnsi="Lato" w:cs="Times New Roman"/>
          <w:color w:val="2D3B45"/>
          <w:kern w:val="0"/>
          <w14:ligatures w14:val="none"/>
        </w:rPr>
        <w:t> be in the format of an APA paper.</w:t>
      </w:r>
    </w:p>
    <w:p w14:paraId="2006968E" w14:textId="77777777" w:rsidR="00CC33FB" w:rsidRPr="00CC33FB" w:rsidRDefault="00CC33FB" w:rsidP="00CC33FB">
      <w:pPr>
        <w:shd w:val="clear" w:color="auto" w:fill="FFFFFF"/>
        <w:spacing w:before="180" w:after="180" w:line="240" w:lineRule="auto"/>
        <w:rPr>
          <w:rFonts w:ascii="Lato" w:eastAsia="Times New Roman" w:hAnsi="Lato" w:cs="Times New Roman"/>
          <w:color w:val="2D3B45"/>
          <w:kern w:val="0"/>
          <w14:ligatures w14:val="none"/>
        </w:rPr>
      </w:pPr>
      <w:r w:rsidRPr="00CC33FB">
        <w:rPr>
          <w:rFonts w:ascii="Lato" w:eastAsia="Times New Roman" w:hAnsi="Lato" w:cs="Times New Roman"/>
          <w:b/>
          <w:bCs/>
          <w:color w:val="2D3B45"/>
          <w:kern w:val="0"/>
          <w14:ligatures w14:val="none"/>
        </w:rPr>
        <w:t>Also Note:</w:t>
      </w:r>
      <w:r w:rsidRPr="00CC33FB">
        <w:rPr>
          <w:rFonts w:ascii="Lato" w:eastAsia="Times New Roman" w:hAnsi="Lato" w:cs="Times New Roman"/>
          <w:color w:val="2D3B45"/>
          <w:kern w:val="0"/>
          <w14:ligatures w14:val="none"/>
        </w:rPr>
        <w:t> Your guide should be informed by the </w:t>
      </w:r>
      <w:r w:rsidRPr="00CC33FB">
        <w:rPr>
          <w:rFonts w:ascii="Lato" w:eastAsia="Times New Roman" w:hAnsi="Lato" w:cs="Times New Roman"/>
          <w:i/>
          <w:iCs/>
          <w:color w:val="2D3B45"/>
          <w:kern w:val="0"/>
          <w14:ligatures w14:val="none"/>
        </w:rPr>
        <w:t>FDA-Approved and Evidenced-Based, Clinical Practice Guidelines Research</w:t>
      </w:r>
      <w:r w:rsidRPr="00CC33FB">
        <w:rPr>
          <w:rFonts w:ascii="Lato" w:eastAsia="Times New Roman" w:hAnsi="Lato" w:cs="Times New Roman"/>
          <w:color w:val="2D3B45"/>
          <w:kern w:val="0"/>
          <w14:ligatures w14:val="none"/>
        </w:rPr>
        <w:t>.</w:t>
      </w:r>
    </w:p>
    <w:p w14:paraId="37CA8786" w14:textId="77777777" w:rsidR="00CC33FB" w:rsidRPr="00CC33FB" w:rsidRDefault="00CC33FB" w:rsidP="00CC33FB">
      <w:pPr>
        <w:shd w:val="clear" w:color="auto" w:fill="FFFFFF"/>
        <w:spacing w:before="180" w:after="180" w:line="240" w:lineRule="auto"/>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Areas of importance that you should address—but are not limited to—include:</w:t>
      </w:r>
    </w:p>
    <w:p w14:paraId="6FBDF386"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Title page</w:t>
      </w:r>
    </w:p>
    <w:p w14:paraId="65343F55"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Description of the psychopharmacological medication agent, including brand and generic names, as well as appropriate FDA indication uses</w:t>
      </w:r>
    </w:p>
    <w:p w14:paraId="206E9033"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Any supporting, valid, and reliable research for non-FDA uses</w:t>
      </w:r>
    </w:p>
    <w:p w14:paraId="4C9EB2B8"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Drug classification</w:t>
      </w:r>
    </w:p>
    <w:p w14:paraId="7F3B0D8A"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The medication mechanism of action</w:t>
      </w:r>
    </w:p>
    <w:p w14:paraId="17835907"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The medication pharmacokinetics</w:t>
      </w:r>
    </w:p>
    <w:p w14:paraId="24FB189E"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The medication pharmacodynamics</w:t>
      </w:r>
    </w:p>
    <w:p w14:paraId="4FEC2C48"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Appropriate dosing, administration route, and any considerations for dosing alterations</w:t>
      </w:r>
    </w:p>
    <w:p w14:paraId="326B998D"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Considerations of use and dosing in specific specialty populations, such as children, adolescents, elderly, pregnant people, those exhibiting suicidal behaviors, etc.</w:t>
      </w:r>
    </w:p>
    <w:p w14:paraId="64EE966E"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Definition of half-life, why half-life is important, and the half-life for your assigned medication </w:t>
      </w:r>
    </w:p>
    <w:p w14:paraId="300DDC7E"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Side effects/adverse reactions potential</w:t>
      </w:r>
    </w:p>
    <w:p w14:paraId="1ED0A225"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Discuss clinical concerns with EPS and Tardive Dyskinesia</w:t>
      </w:r>
      <w:r w:rsidRPr="00CC33FB">
        <w:rPr>
          <w:rFonts w:ascii="Lato" w:eastAsia="Times New Roman" w:hAnsi="Lato" w:cs="Times New Roman"/>
          <w:color w:val="2D3B45"/>
          <w:kern w:val="0"/>
          <w14:ligatures w14:val="none"/>
        </w:rPr>
        <w:br/>
      </w:r>
      <w:r w:rsidRPr="00CC33FB">
        <w:rPr>
          <w:rFonts w:ascii="Lato" w:eastAsia="Times New Roman" w:hAnsi="Lato" w:cs="Times New Roman"/>
          <w:b/>
          <w:bCs/>
          <w:color w:val="2D3B45"/>
          <w:kern w:val="0"/>
          <w14:ligatures w14:val="none"/>
        </w:rPr>
        <w:t>Note:</w:t>
      </w:r>
      <w:r w:rsidRPr="00CC33FB">
        <w:rPr>
          <w:rFonts w:ascii="Lato" w:eastAsia="Times New Roman" w:hAnsi="Lato" w:cs="Times New Roman"/>
          <w:color w:val="2D3B45"/>
          <w:kern w:val="0"/>
          <w14:ligatures w14:val="none"/>
        </w:rPr>
        <w:t> Be sure to include screening tools that would be utilized.</w:t>
      </w:r>
    </w:p>
    <w:p w14:paraId="44E92D26"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Contraindications for use including significant drug to drug interactions</w:t>
      </w:r>
    </w:p>
    <w:p w14:paraId="4075DE20"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Overdose considerations</w:t>
      </w:r>
    </w:p>
    <w:p w14:paraId="04D74ADE"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Diagnostics and labs monitoring comorbidities considerations</w:t>
      </w:r>
    </w:p>
    <w:p w14:paraId="525FE6F0"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Legal, ethical, and social considerations</w:t>
      </w:r>
    </w:p>
    <w:p w14:paraId="442B592F"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Pertinent patient education considerations</w:t>
      </w:r>
    </w:p>
    <w:p w14:paraId="4E092B4D" w14:textId="77777777" w:rsidR="00CC33FB" w:rsidRPr="00CC33FB" w:rsidRDefault="00CC33FB" w:rsidP="00CC33F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References page</w:t>
      </w:r>
    </w:p>
    <w:p w14:paraId="50CF10E6" w14:textId="77777777" w:rsidR="00CC33FB" w:rsidRPr="00CC33FB" w:rsidRDefault="00CC33FB" w:rsidP="00CC33FB">
      <w:pPr>
        <w:shd w:val="clear" w:color="auto" w:fill="FFFFFF"/>
        <w:spacing w:before="180" w:after="180" w:line="240" w:lineRule="auto"/>
        <w:rPr>
          <w:rFonts w:ascii="Lato" w:eastAsia="Times New Roman" w:hAnsi="Lato" w:cs="Times New Roman"/>
          <w:color w:val="2D3B45"/>
          <w:kern w:val="0"/>
          <w14:ligatures w14:val="none"/>
        </w:rPr>
      </w:pPr>
      <w:r w:rsidRPr="00CC33FB">
        <w:rPr>
          <w:rFonts w:ascii="Lato" w:eastAsia="Times New Roman" w:hAnsi="Lato" w:cs="Times New Roman"/>
          <w:color w:val="2D3B45"/>
          <w:kern w:val="0"/>
          <w14:ligatures w14:val="none"/>
        </w:rPr>
        <w:t>Support your rationale with a minimum of </w:t>
      </w:r>
      <w:r w:rsidRPr="00CC33FB">
        <w:rPr>
          <w:rFonts w:ascii="Lato" w:eastAsia="Times New Roman" w:hAnsi="Lato" w:cs="Times New Roman"/>
          <w:b/>
          <w:bCs/>
          <w:color w:val="2D3B45"/>
          <w:kern w:val="0"/>
          <w14:ligatures w14:val="none"/>
        </w:rPr>
        <w:t>three (3)</w:t>
      </w:r>
      <w:r w:rsidRPr="00CC33FB">
        <w:rPr>
          <w:rFonts w:ascii="Lato" w:eastAsia="Times New Roman" w:hAnsi="Lato" w:cs="Times New Roman"/>
          <w:color w:val="2D3B45"/>
          <w:kern w:val="0"/>
          <w14:ligatures w14:val="none"/>
        </w:rPr>
        <w:t> academic resources.</w:t>
      </w:r>
    </w:p>
    <w:p w14:paraId="32C81EEC" w14:textId="0B722E6E" w:rsidR="00CC33FB" w:rsidRPr="00CC33FB" w:rsidRDefault="00CC33FB" w:rsidP="00CC33FB">
      <w:pPr>
        <w:shd w:val="clear" w:color="auto" w:fill="FFFFFF"/>
        <w:spacing w:before="180" w:after="180" w:line="240" w:lineRule="auto"/>
        <w:rPr>
          <w:rFonts w:ascii="Lato" w:eastAsia="Times New Roman" w:hAnsi="Lato" w:cs="Times New Roman"/>
          <w:color w:val="2D3B45"/>
          <w:kern w:val="0"/>
          <w14:ligatures w14:val="none"/>
        </w:rPr>
      </w:pPr>
      <w:r w:rsidRPr="00CC33FB">
        <w:rPr>
          <w:rFonts w:ascii="Lato" w:eastAsia="Times New Roman" w:hAnsi="Lato" w:cs="Times New Roman"/>
          <w:b/>
          <w:bCs/>
          <w:color w:val="2D3B45"/>
          <w:kern w:val="0"/>
          <w14:ligatures w14:val="none"/>
        </w:rPr>
        <w:t>Note:</w:t>
      </w:r>
      <w:r w:rsidRPr="00CC33FB">
        <w:rPr>
          <w:rFonts w:ascii="Lato" w:eastAsia="Times New Roman" w:hAnsi="Lato" w:cs="Times New Roman"/>
          <w:color w:val="2D3B45"/>
          <w:kern w:val="0"/>
          <w14:ligatures w14:val="none"/>
        </w:rPr>
        <w:t> While you may use the course text to support your rationale, it will not count toward the resource requirement. You should be utilizing primary and secondary</w:t>
      </w:r>
      <w:r>
        <w:rPr>
          <w:rFonts w:ascii="Lato" w:eastAsia="Times New Roman" w:hAnsi="Lato" w:cs="Times New Roman"/>
          <w:color w:val="2D3B45"/>
          <w:kern w:val="0"/>
          <w14:ligatures w14:val="none"/>
        </w:rPr>
        <w:t xml:space="preserve"> literature.</w:t>
      </w:r>
    </w:p>
    <w:p w14:paraId="50E8BA02" w14:textId="77777777" w:rsidR="00CC33FB" w:rsidRDefault="00CC33FB"/>
    <w:sectPr w:rsidR="00CC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F6E8C"/>
    <w:multiLevelType w:val="multilevel"/>
    <w:tmpl w:val="9FCA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A2BAF"/>
    <w:multiLevelType w:val="multilevel"/>
    <w:tmpl w:val="45E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005076">
    <w:abstractNumId w:val="1"/>
  </w:num>
  <w:num w:numId="2" w16cid:durableId="37442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FB"/>
    <w:rsid w:val="00CC33FB"/>
    <w:rsid w:val="00D2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6F112"/>
  <w15:chartTrackingRefBased/>
  <w15:docId w15:val="{9CBF03BC-F4AF-441F-8371-323C8FA6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3FB"/>
    <w:rPr>
      <w:rFonts w:eastAsiaTheme="majorEastAsia" w:cstheme="majorBidi"/>
      <w:color w:val="272727" w:themeColor="text1" w:themeTint="D8"/>
    </w:rPr>
  </w:style>
  <w:style w:type="paragraph" w:styleId="Title">
    <w:name w:val="Title"/>
    <w:basedOn w:val="Normal"/>
    <w:next w:val="Normal"/>
    <w:link w:val="TitleChar"/>
    <w:uiPriority w:val="10"/>
    <w:qFormat/>
    <w:rsid w:val="00CC3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3FB"/>
    <w:pPr>
      <w:spacing w:before="160"/>
      <w:jc w:val="center"/>
    </w:pPr>
    <w:rPr>
      <w:i/>
      <w:iCs/>
      <w:color w:val="404040" w:themeColor="text1" w:themeTint="BF"/>
    </w:rPr>
  </w:style>
  <w:style w:type="character" w:customStyle="1" w:styleId="QuoteChar">
    <w:name w:val="Quote Char"/>
    <w:basedOn w:val="DefaultParagraphFont"/>
    <w:link w:val="Quote"/>
    <w:uiPriority w:val="29"/>
    <w:rsid w:val="00CC33FB"/>
    <w:rPr>
      <w:i/>
      <w:iCs/>
      <w:color w:val="404040" w:themeColor="text1" w:themeTint="BF"/>
    </w:rPr>
  </w:style>
  <w:style w:type="paragraph" w:styleId="ListParagraph">
    <w:name w:val="List Paragraph"/>
    <w:basedOn w:val="Normal"/>
    <w:uiPriority w:val="34"/>
    <w:qFormat/>
    <w:rsid w:val="00CC33FB"/>
    <w:pPr>
      <w:ind w:left="720"/>
      <w:contextualSpacing/>
    </w:pPr>
  </w:style>
  <w:style w:type="character" w:styleId="IntenseEmphasis">
    <w:name w:val="Intense Emphasis"/>
    <w:basedOn w:val="DefaultParagraphFont"/>
    <w:uiPriority w:val="21"/>
    <w:qFormat/>
    <w:rsid w:val="00CC33FB"/>
    <w:rPr>
      <w:i/>
      <w:iCs/>
      <w:color w:val="0F4761" w:themeColor="accent1" w:themeShade="BF"/>
    </w:rPr>
  </w:style>
  <w:style w:type="paragraph" w:styleId="IntenseQuote">
    <w:name w:val="Intense Quote"/>
    <w:basedOn w:val="Normal"/>
    <w:next w:val="Normal"/>
    <w:link w:val="IntenseQuoteChar"/>
    <w:uiPriority w:val="30"/>
    <w:qFormat/>
    <w:rsid w:val="00CC3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3FB"/>
    <w:rPr>
      <w:i/>
      <w:iCs/>
      <w:color w:val="0F4761" w:themeColor="accent1" w:themeShade="BF"/>
    </w:rPr>
  </w:style>
  <w:style w:type="character" w:styleId="IntenseReference">
    <w:name w:val="Intense Reference"/>
    <w:basedOn w:val="DefaultParagraphFont"/>
    <w:uiPriority w:val="32"/>
    <w:qFormat/>
    <w:rsid w:val="00CC3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7392">
      <w:bodyDiv w:val="1"/>
      <w:marLeft w:val="0"/>
      <w:marRight w:val="0"/>
      <w:marTop w:val="0"/>
      <w:marBottom w:val="0"/>
      <w:divBdr>
        <w:top w:val="none" w:sz="0" w:space="0" w:color="auto"/>
        <w:left w:val="none" w:sz="0" w:space="0" w:color="auto"/>
        <w:bottom w:val="none" w:sz="0" w:space="0" w:color="auto"/>
        <w:right w:val="none" w:sz="0" w:space="0" w:color="auto"/>
      </w:divBdr>
    </w:div>
    <w:div w:id="1105465631">
      <w:bodyDiv w:val="1"/>
      <w:marLeft w:val="0"/>
      <w:marRight w:val="0"/>
      <w:marTop w:val="0"/>
      <w:marBottom w:val="0"/>
      <w:divBdr>
        <w:top w:val="none" w:sz="0" w:space="0" w:color="auto"/>
        <w:left w:val="none" w:sz="0" w:space="0" w:color="auto"/>
        <w:bottom w:val="none" w:sz="0" w:space="0" w:color="auto"/>
        <w:right w:val="none" w:sz="0" w:space="0" w:color="auto"/>
      </w:divBdr>
    </w:div>
    <w:div w:id="21159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1820</Characters>
  <Application>Microsoft Office Word</Application>
  <DocSecurity>0</DocSecurity>
  <Lines>38</Lines>
  <Paragraphs>27</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Ogunbunmi, Hakeem B.</dc:creator>
  <cp:keywords/>
  <dc:description/>
  <cp:lastModifiedBy>Ogunbunmi, Hakeem B.</cp:lastModifiedBy>
  <cp:revision>1</cp:revision>
  <dcterms:created xsi:type="dcterms:W3CDTF">2025-01-08T23:43:00Z</dcterms:created>
  <dcterms:modified xsi:type="dcterms:W3CDTF">2025-01-08T23:47:00Z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71654060-8f6a-4d37-af9a-067fa2288973</vt:lpwstr>
  </property>
</Properties>
</file>